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F3" w:rsidRDefault="006256F3" w:rsidP="006256F3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2019年南通大学硕士研究生入学考试复习大纲</w:t>
      </w:r>
    </w:p>
    <w:p w:rsidR="006256F3" w:rsidRDefault="006256F3" w:rsidP="00A9565F">
      <w:pPr>
        <w:spacing w:beforeLines="50" w:before="156" w:line="40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培养单位:</w:t>
      </w:r>
      <w:r w:rsidR="008C5D17">
        <w:rPr>
          <w:rFonts w:ascii="楷体_GB2312" w:eastAsia="楷体_GB2312" w:hint="eastAsia"/>
          <w:b/>
          <w:sz w:val="28"/>
          <w:szCs w:val="28"/>
        </w:rPr>
        <w:t>交通</w:t>
      </w:r>
      <w:r w:rsidR="008C5D17">
        <w:rPr>
          <w:rFonts w:ascii="楷体_GB2312" w:eastAsia="楷体_GB2312"/>
          <w:b/>
          <w:sz w:val="28"/>
          <w:szCs w:val="28"/>
        </w:rPr>
        <w:t>与土木工程学院</w:t>
      </w:r>
      <w:bookmarkStart w:id="0" w:name="_GoBack"/>
      <w:bookmarkEnd w:id="0"/>
      <w:r>
        <w:rPr>
          <w:rFonts w:ascii="楷体_GB2312" w:eastAsia="楷体_GB2312" w:hint="eastAsia"/>
          <w:b/>
          <w:sz w:val="28"/>
          <w:szCs w:val="28"/>
        </w:rPr>
        <w:t xml:space="preserve">         </w:t>
      </w:r>
      <w:r>
        <w:rPr>
          <w:rFonts w:hint="eastAsia"/>
          <w:b/>
          <w:sz w:val="28"/>
          <w:szCs w:val="28"/>
        </w:rPr>
        <w:t xml:space="preserve">       </w:t>
      </w:r>
      <w:r w:rsidR="00A9565F">
        <w:rPr>
          <w:rFonts w:hint="eastAsia"/>
          <w:b/>
          <w:sz w:val="28"/>
          <w:szCs w:val="28"/>
        </w:rPr>
        <w:t>2018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</w:t>
      </w:r>
      <w:r w:rsidR="00A9565F"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440"/>
        <w:gridCol w:w="1800"/>
        <w:gridCol w:w="1620"/>
        <w:gridCol w:w="900"/>
        <w:gridCol w:w="1080"/>
      </w:tblGrid>
      <w:tr w:rsidR="006256F3" w:rsidTr="00E545D7">
        <w:trPr>
          <w:trHeight w:val="420"/>
          <w:jc w:val="center"/>
        </w:trPr>
        <w:tc>
          <w:tcPr>
            <w:tcW w:w="1260" w:type="dxa"/>
            <w:vAlign w:val="center"/>
          </w:tcPr>
          <w:p w:rsidR="006256F3" w:rsidRDefault="006256F3" w:rsidP="00E545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科目名称</w:t>
            </w:r>
          </w:p>
        </w:tc>
        <w:tc>
          <w:tcPr>
            <w:tcW w:w="4320" w:type="dxa"/>
            <w:gridSpan w:val="3"/>
            <w:vAlign w:val="center"/>
          </w:tcPr>
          <w:p w:rsidR="006256F3" w:rsidRDefault="00861E76" w:rsidP="00E545D7">
            <w:pPr>
              <w:jc w:val="center"/>
              <w:rPr>
                <w:b/>
              </w:rPr>
            </w:pPr>
            <w:r>
              <w:rPr>
                <w:b/>
              </w:rPr>
              <w:t>环境工程学</w:t>
            </w:r>
          </w:p>
        </w:tc>
        <w:tc>
          <w:tcPr>
            <w:tcW w:w="1620" w:type="dxa"/>
            <w:vAlign w:val="center"/>
          </w:tcPr>
          <w:p w:rsidR="006256F3" w:rsidRDefault="006256F3" w:rsidP="00E545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科目代码</w:t>
            </w:r>
          </w:p>
        </w:tc>
        <w:tc>
          <w:tcPr>
            <w:tcW w:w="1980" w:type="dxa"/>
            <w:gridSpan w:val="2"/>
            <w:vAlign w:val="center"/>
          </w:tcPr>
          <w:p w:rsidR="006256F3" w:rsidRDefault="006256F3" w:rsidP="00E545D7">
            <w:pPr>
              <w:jc w:val="center"/>
              <w:rPr>
                <w:b/>
              </w:rPr>
            </w:pPr>
          </w:p>
        </w:tc>
      </w:tr>
      <w:tr w:rsidR="006256F3" w:rsidTr="00E545D7">
        <w:trPr>
          <w:trHeight w:val="391"/>
          <w:jc w:val="center"/>
        </w:trPr>
        <w:tc>
          <w:tcPr>
            <w:tcW w:w="9180" w:type="dxa"/>
            <w:gridSpan w:val="7"/>
            <w:vAlign w:val="center"/>
          </w:tcPr>
          <w:p w:rsidR="006256F3" w:rsidRDefault="006256F3" w:rsidP="00E545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考试范围及要点</w:t>
            </w:r>
          </w:p>
        </w:tc>
      </w:tr>
      <w:tr w:rsidR="006256F3" w:rsidTr="00E545D7">
        <w:trPr>
          <w:trHeight w:val="6215"/>
          <w:jc w:val="center"/>
        </w:trPr>
        <w:tc>
          <w:tcPr>
            <w:tcW w:w="9180" w:type="dxa"/>
            <w:gridSpan w:val="7"/>
          </w:tcPr>
          <w:p w:rsidR="00CF6A9F" w:rsidRPr="00CF6A9F" w:rsidRDefault="00CF6A9F" w:rsidP="00CF6A9F">
            <w:pPr>
              <w:rPr>
                <w:b/>
                <w:bCs/>
                <w:szCs w:val="21"/>
              </w:rPr>
            </w:pPr>
            <w:r w:rsidRPr="00CF6A9F">
              <w:rPr>
                <w:rFonts w:hint="eastAsia"/>
                <w:b/>
                <w:bCs/>
                <w:szCs w:val="21"/>
              </w:rPr>
              <w:t>绪论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t>1．了解：环境工程学的形成与发展；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t>2.</w:t>
            </w:r>
            <w:r>
              <w:rPr>
                <w:rFonts w:ascii="宋体" w:hAnsi="宋体" w:hint="eastAsia"/>
                <w:kern w:val="0"/>
                <w:szCs w:val="21"/>
              </w:rPr>
              <w:t>熟悉：</w:t>
            </w:r>
            <w:r w:rsidRPr="00CF6A9F">
              <w:rPr>
                <w:rFonts w:ascii="宋体" w:hAnsi="宋体" w:hint="eastAsia"/>
                <w:kern w:val="0"/>
                <w:szCs w:val="21"/>
              </w:rPr>
              <w:t>境工程学的任务和主要内容。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t>3.</w:t>
            </w:r>
            <w:r>
              <w:rPr>
                <w:rFonts w:ascii="宋体" w:hAnsi="宋体" w:hint="eastAsia"/>
                <w:kern w:val="0"/>
                <w:szCs w:val="21"/>
              </w:rPr>
              <w:t>熟悉</w:t>
            </w:r>
            <w:r w:rsidRPr="00CF6A9F">
              <w:rPr>
                <w:rFonts w:ascii="宋体" w:hAnsi="宋体" w:hint="eastAsia"/>
                <w:kern w:val="0"/>
                <w:szCs w:val="21"/>
              </w:rPr>
              <w:t>：环境工程学的主要内容。</w:t>
            </w:r>
          </w:p>
          <w:p w:rsidR="00CF6A9F" w:rsidRPr="00CF6A9F" w:rsidRDefault="00CF6A9F" w:rsidP="00CF6A9F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b/>
                <w:bCs/>
                <w:kern w:val="0"/>
                <w:szCs w:val="21"/>
              </w:rPr>
              <w:t>第</w:t>
            </w:r>
            <w:r w:rsidR="004376CA">
              <w:rPr>
                <w:rFonts w:ascii="宋体" w:hAnsi="宋体" w:hint="eastAsia"/>
                <w:b/>
                <w:bCs/>
                <w:kern w:val="0"/>
                <w:szCs w:val="21"/>
              </w:rPr>
              <w:t>一</w:t>
            </w:r>
            <w:r w:rsidRPr="00CF6A9F">
              <w:rPr>
                <w:rFonts w:ascii="宋体" w:hAnsi="宋体" w:hint="eastAsia"/>
                <w:b/>
                <w:bCs/>
                <w:kern w:val="0"/>
                <w:szCs w:val="21"/>
              </w:rPr>
              <w:t>章 水质与水体自净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t>1.了解：水循环水污染的分类和影响，水质标准，废水的成分与性质；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t>2.</w:t>
            </w:r>
            <w:r w:rsidRPr="00CF6A9F"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熟悉</w:t>
            </w:r>
            <w:r w:rsidRPr="00CF6A9F">
              <w:rPr>
                <w:rFonts w:ascii="宋体" w:hAnsi="宋体" w:hint="eastAsia"/>
                <w:kern w:val="0"/>
                <w:szCs w:val="21"/>
              </w:rPr>
              <w:t>：水体的的生化自净机理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t>3.掌握：水中固体、碱度、硬度等水质指标的计算，任何度、任何时日的BOD计算，氧垂曲线的计算，废水处理原则，废水处理程度的确定，水处理的基本方法。</w:t>
            </w:r>
          </w:p>
          <w:p w:rsidR="00CF6A9F" w:rsidRPr="00CF6A9F" w:rsidRDefault="00CF6A9F" w:rsidP="00CF6A9F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b/>
                <w:bCs/>
                <w:kern w:val="0"/>
                <w:szCs w:val="21"/>
              </w:rPr>
              <w:t>第</w:t>
            </w:r>
            <w:r w:rsidR="004376CA">
              <w:rPr>
                <w:rFonts w:ascii="宋体" w:hAnsi="宋体" w:hint="eastAsia"/>
                <w:b/>
                <w:bCs/>
                <w:kern w:val="0"/>
                <w:szCs w:val="21"/>
              </w:rPr>
              <w:t>二</w:t>
            </w:r>
            <w:r w:rsidRPr="00CF6A9F">
              <w:rPr>
                <w:rFonts w:ascii="宋体" w:hAnsi="宋体" w:hint="eastAsia"/>
                <w:b/>
                <w:bCs/>
                <w:kern w:val="0"/>
                <w:szCs w:val="21"/>
              </w:rPr>
              <w:t>章 水的物理化学处理方法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t>1.了解：格栅、筛网和微滤机结构，沉砂池的分类，离心分离设备，沉淀试验，沉淀池的种类，普通快滤池的基本构造，气浮设备，离子交换树脂的结构，吸附操作的设备，水中有害微生物的去除方法，水中其他物理化学处理方法。</w:t>
            </w:r>
          </w:p>
          <w:p w:rsid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 w:rsidRPr="00CF6A9F">
              <w:rPr>
                <w:rFonts w:ascii="宋体" w:hAnsi="宋体" w:hint="eastAsia"/>
                <w:kern w:val="0"/>
                <w:szCs w:val="21"/>
              </w:rPr>
              <w:t>.</w:t>
            </w:r>
            <w:r>
              <w:rPr>
                <w:rFonts w:ascii="宋体" w:hAnsi="宋体" w:hint="eastAsia"/>
                <w:kern w:val="0"/>
                <w:szCs w:val="21"/>
              </w:rPr>
              <w:t>熟悉</w:t>
            </w:r>
            <w:r w:rsidRPr="00CF6A9F">
              <w:rPr>
                <w:rFonts w:ascii="宋体" w:hAnsi="宋体" w:hint="eastAsia"/>
                <w:kern w:val="0"/>
                <w:szCs w:val="21"/>
              </w:rPr>
              <w:t>：浅池沉降原理，水的混凝机理，过滤机理，气浮理论，电渗析原理，反渗透原理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  <w:r w:rsidRPr="00CF6A9F">
              <w:rPr>
                <w:rFonts w:ascii="宋体" w:hAnsi="宋体" w:hint="eastAsia"/>
                <w:kern w:val="0"/>
                <w:szCs w:val="21"/>
              </w:rPr>
              <w:t>.掌握：沉淀理论，沉降速度，理想沉淀池，混凝的工艺过程，澄清池分类，滤料的性能指标，滤速、滤池总表面积及滤池数的确定，反冲洗的指标，水的软化和除盐方法，离子交换树脂的性质，离子交换的工艺及其应用，吸附平衡和吸附等温线，吸附量计算。</w:t>
            </w:r>
          </w:p>
          <w:p w:rsidR="00CF6A9F" w:rsidRPr="00CF6A9F" w:rsidRDefault="00CF6A9F" w:rsidP="00CF6A9F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b/>
                <w:bCs/>
                <w:kern w:val="0"/>
                <w:szCs w:val="21"/>
              </w:rPr>
              <w:t>第</w:t>
            </w:r>
            <w:r w:rsidR="004376CA">
              <w:rPr>
                <w:rFonts w:ascii="宋体" w:hAnsi="宋体" w:hint="eastAsia"/>
                <w:b/>
                <w:bCs/>
                <w:kern w:val="0"/>
                <w:szCs w:val="21"/>
              </w:rPr>
              <w:t>三</w:t>
            </w:r>
            <w:r w:rsidRPr="00CF6A9F">
              <w:rPr>
                <w:rFonts w:ascii="宋体" w:hAnsi="宋体" w:hint="eastAsia"/>
                <w:b/>
                <w:bCs/>
                <w:kern w:val="0"/>
                <w:szCs w:val="21"/>
              </w:rPr>
              <w:t>章 水的生物化学处理方法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t>1.了解：微生物的代谢过程，活性污泥组成，衡量曝气设备效能的指标，氧化塘的构造，生物滤池的类型，生物转盘构造，生物接触氧化池和生物流化床的构造，污泥消化设备的构造，新脱氮理论，污泥的分类与特征。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 w:rsidRPr="00CF6A9F">
              <w:rPr>
                <w:rFonts w:ascii="宋体" w:hAnsi="宋体" w:hint="eastAsia"/>
                <w:kern w:val="0"/>
                <w:szCs w:val="21"/>
              </w:rPr>
              <w:t>.</w:t>
            </w:r>
            <w:r>
              <w:rPr>
                <w:rFonts w:ascii="宋体" w:hAnsi="宋体" w:hint="eastAsia"/>
                <w:kern w:val="0"/>
                <w:szCs w:val="21"/>
              </w:rPr>
              <w:t>熟悉</w:t>
            </w:r>
            <w:r w:rsidRPr="00CF6A9F">
              <w:rPr>
                <w:rFonts w:ascii="宋体" w:hAnsi="宋体" w:hint="eastAsia"/>
                <w:kern w:val="0"/>
                <w:szCs w:val="21"/>
              </w:rPr>
              <w:t>：活性污泥法的净化过程与机理，活性污泥系统生物过程动力学，曝气过程的机理，生物膜的构造及其对有机物的降解机理，生物转盘工作原理，厌氧生物处理的机理，生物脱氮机理，生物脱磷机理，重力浓缩机理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  <w:r w:rsidRPr="00CF6A9F">
              <w:rPr>
                <w:rFonts w:ascii="宋体" w:hAnsi="宋体" w:hint="eastAsia"/>
                <w:kern w:val="0"/>
                <w:szCs w:val="21"/>
              </w:rPr>
              <w:t>.掌握：细菌生长曲线，细菌生长动力学，影响活性污泥增长的因素，评价活性污泥性能的指标，污泥负荷、污泥指数、污泥沉降比和污泥龄的概念和计算，曝气方法与设备，曝气池的类型与构造，活性污泥法的运行方式，序批式活性污泥法（SBR），活性污泥法处理系统工艺设计，曝气池的容积和曝气系统需氧量和供气量的计算，生物滤池的设计计算，生物转盘设计计算，影响厌氧生物处理的主要因素，消化池的设计，升流式厌氧污泥床法（UASB法），厌氧附着生长处理技术，厌氧与好氧技术的比较和联合运用，生物脱氮处理工艺，生物脱磷工艺，同步脱氮除磷处理技术，表示污泥性质的指标，相对密度和污泥量的计算，重力浓缩池的设计，气浮浓缩法。</w:t>
            </w:r>
          </w:p>
          <w:p w:rsidR="004376CA" w:rsidRDefault="004376CA" w:rsidP="00CF6A9F">
            <w:pPr>
              <w:rPr>
                <w:rFonts w:ascii="宋体" w:hAnsi="宋体"/>
                <w:b/>
                <w:kern w:val="0"/>
                <w:szCs w:val="21"/>
              </w:rPr>
            </w:pPr>
            <w:r w:rsidRPr="004376CA">
              <w:rPr>
                <w:rFonts w:ascii="宋体" w:hAnsi="宋体" w:hint="eastAsia"/>
                <w:b/>
                <w:kern w:val="0"/>
                <w:szCs w:val="21"/>
              </w:rPr>
              <w:t>第四章 水处理工程系统与废水最终处置</w:t>
            </w:r>
          </w:p>
          <w:p w:rsidR="00AE71BD" w:rsidRDefault="00AE71BD" w:rsidP="00CF6A9F">
            <w:pPr>
              <w:rPr>
                <w:rFonts w:ascii="宋体" w:hAnsi="宋体"/>
                <w:kern w:val="0"/>
                <w:szCs w:val="21"/>
              </w:rPr>
            </w:pPr>
            <w:r w:rsidRPr="00AE71BD">
              <w:rPr>
                <w:rFonts w:ascii="宋体" w:hAnsi="宋体" w:hint="eastAsia"/>
                <w:kern w:val="0"/>
                <w:szCs w:val="21"/>
              </w:rPr>
              <w:t>1.</w:t>
            </w:r>
            <w:r>
              <w:rPr>
                <w:rFonts w:ascii="宋体" w:hAnsi="宋体" w:hint="eastAsia"/>
                <w:kern w:val="0"/>
                <w:szCs w:val="21"/>
              </w:rPr>
              <w:t>了解：给水排水系统，再生水系统；</w:t>
            </w:r>
          </w:p>
          <w:p w:rsidR="00AE71BD" w:rsidRPr="00AE71BD" w:rsidRDefault="00AE71BD" w:rsidP="00CF6A9F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2.熟悉：废水最终处理的途径、方法及相关数学分析。</w:t>
            </w:r>
          </w:p>
          <w:p w:rsidR="00CF6A9F" w:rsidRPr="00CF6A9F" w:rsidRDefault="00CF6A9F" w:rsidP="00CF6A9F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b/>
                <w:bCs/>
                <w:kern w:val="0"/>
                <w:szCs w:val="21"/>
              </w:rPr>
              <w:t>第五章 大气污染与空气质量管理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t>1.了解：大气的垂直结构，大气组成，环境质量控制标准的分类，环境空气质量标准和大气污染排放标准。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t>2.</w:t>
            </w:r>
            <w:r>
              <w:rPr>
                <w:rFonts w:ascii="宋体" w:hAnsi="宋体" w:hint="eastAsia"/>
                <w:kern w:val="0"/>
                <w:szCs w:val="21"/>
              </w:rPr>
              <w:t>熟悉</w:t>
            </w:r>
            <w:r w:rsidRPr="00CF6A9F">
              <w:rPr>
                <w:rFonts w:ascii="宋体" w:hAnsi="宋体" w:hint="eastAsia"/>
                <w:kern w:val="0"/>
                <w:szCs w:val="21"/>
              </w:rPr>
              <w:t>：大气污染概念，碳氧血红蛋白饱和度的计算，大气能见度的估算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t>3.</w:t>
            </w:r>
            <w:r>
              <w:rPr>
                <w:rFonts w:ascii="宋体" w:hAnsi="宋体" w:hint="eastAsia"/>
                <w:kern w:val="0"/>
                <w:szCs w:val="21"/>
              </w:rPr>
              <w:t>掌握</w:t>
            </w:r>
            <w:r w:rsidRPr="00CF6A9F">
              <w:rPr>
                <w:rFonts w:ascii="宋体" w:hAnsi="宋体" w:hint="eastAsia"/>
                <w:kern w:val="0"/>
                <w:szCs w:val="21"/>
              </w:rPr>
              <w:t>：大气污染物的分类和来源，大气污染综合防治的含义和措施。</w:t>
            </w:r>
          </w:p>
          <w:p w:rsidR="00CF6A9F" w:rsidRPr="00CF6A9F" w:rsidRDefault="00CF6A9F" w:rsidP="00CF6A9F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b/>
                <w:bCs/>
                <w:kern w:val="0"/>
                <w:szCs w:val="21"/>
              </w:rPr>
              <w:t>第六章 颗粒污染控制技术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lastRenderedPageBreak/>
              <w:t>1.了解：颗粒的物理性质，重力沉降室、惯性除尘器的构造，电除尘器的结构，袋式除尘器的类型和结构，电袋除尘器，湿式除尘器的类型和结构。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 w:rsidRPr="00CF6A9F">
              <w:rPr>
                <w:rFonts w:ascii="宋体" w:hAnsi="宋体" w:hint="eastAsia"/>
                <w:kern w:val="0"/>
                <w:szCs w:val="21"/>
              </w:rPr>
              <w:t>.</w:t>
            </w:r>
            <w:r>
              <w:rPr>
                <w:rFonts w:ascii="宋体" w:hAnsi="宋体" w:hint="eastAsia"/>
                <w:kern w:val="0"/>
                <w:szCs w:val="21"/>
              </w:rPr>
              <w:t>熟悉</w:t>
            </w:r>
            <w:r w:rsidRPr="00CF6A9F">
              <w:rPr>
                <w:rFonts w:ascii="宋体" w:hAnsi="宋体" w:hint="eastAsia"/>
                <w:kern w:val="0"/>
                <w:szCs w:val="21"/>
              </w:rPr>
              <w:t>：旋风除尘器的工作原理，电除尘器的工作原理，袋式除尘器的工作原理，湿式除尘器的工作原理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  <w:r w:rsidRPr="00CF6A9F">
              <w:rPr>
                <w:rFonts w:ascii="宋体" w:hAnsi="宋体" w:hint="eastAsia"/>
                <w:kern w:val="0"/>
                <w:szCs w:val="21"/>
              </w:rPr>
              <w:t>.掌握：颗粒粒径定义、分类，粒径分布，颗粒流体阻力的计算，旋风除尘器的压损和效率的计算，旋风除尘器的设计，电除尘器效率的计算，电除尘器的设计，袋式除尘器的选择和设计，文丘里洗涤器压损和效率计算，除尘器选择原则。</w:t>
            </w:r>
          </w:p>
          <w:p w:rsidR="00CF6A9F" w:rsidRPr="00CF6A9F" w:rsidRDefault="00CF6A9F" w:rsidP="00CF6A9F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b/>
                <w:bCs/>
                <w:kern w:val="0"/>
                <w:szCs w:val="21"/>
              </w:rPr>
              <w:t>第七章 气态污染物控制技术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t>1.了解：吸收平衡，吸收速率，吸附速率，催化剂的组成，催化反应速率，氧化镁湿法烟气脱硫技术，海水烟气脱硫技术，湿式氨法烟气脱硫技术，循环流化床烟气脱硫，烟气同时脱硫脱硝技术，吸收法控制VOCs污染，冷凝法控制VOCs污染，吸附法控制VOCs污染，生物法控制VOCs污染。</w:t>
            </w:r>
          </w:p>
          <w:p w:rsid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t>2.</w:t>
            </w:r>
            <w:r>
              <w:rPr>
                <w:rFonts w:ascii="宋体" w:hAnsi="宋体" w:hint="eastAsia"/>
                <w:kern w:val="0"/>
                <w:szCs w:val="21"/>
              </w:rPr>
              <w:t>熟悉</w:t>
            </w:r>
            <w:r w:rsidRPr="00CF6A9F">
              <w:rPr>
                <w:rFonts w:ascii="宋体" w:hAnsi="宋体" w:hint="eastAsia"/>
                <w:kern w:val="0"/>
                <w:szCs w:val="21"/>
              </w:rPr>
              <w:t>：石灰石/石灰石法烟气脱硫的原理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3.</w:t>
            </w:r>
            <w:r w:rsidRPr="00CF6A9F">
              <w:rPr>
                <w:rFonts w:ascii="宋体" w:hAnsi="宋体" w:hint="eastAsia"/>
                <w:kern w:val="0"/>
                <w:szCs w:val="21"/>
              </w:rPr>
              <w:t>掌握：吸收设备及设计，吸附设备与工艺，固定床吸附器的设计，催化剂的性能，催化反应器及其设计，石灰石/石灰石法烟气脱硫的工艺流程及设备，喷雾干燥法烟气脱硫技术，低氮燃烧技术，选择性催化还原烟气脱硝技术，选择性非催化还原脱硝技术，燃烧法控制VOCs污染，大气扩散模式，大气污染物落地浓度计算，烟气抬升高度计算，扩散参数确定。</w:t>
            </w:r>
          </w:p>
          <w:p w:rsidR="004376CA" w:rsidRDefault="00CF6A9F" w:rsidP="00CF6A9F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第八章 </w:t>
            </w:r>
            <w:r w:rsidR="004376CA">
              <w:rPr>
                <w:rFonts w:ascii="宋体" w:hAnsi="宋体" w:hint="eastAsia"/>
                <w:b/>
                <w:bCs/>
                <w:kern w:val="0"/>
                <w:szCs w:val="21"/>
              </w:rPr>
              <w:t>污染物的稀释控制法</w:t>
            </w:r>
          </w:p>
          <w:p w:rsidR="0021306A" w:rsidRDefault="0021306A" w:rsidP="00CF6A9F">
            <w:pPr>
              <w:rPr>
                <w:rFonts w:ascii="宋体" w:hAnsi="宋体"/>
                <w:bCs/>
                <w:kern w:val="0"/>
                <w:szCs w:val="21"/>
              </w:rPr>
            </w:pPr>
            <w:r w:rsidRPr="00AE71BD">
              <w:rPr>
                <w:rFonts w:ascii="宋体" w:hAnsi="宋体" w:hint="eastAsia"/>
                <w:bCs/>
                <w:kern w:val="0"/>
                <w:szCs w:val="21"/>
              </w:rPr>
              <w:t>1.</w:t>
            </w:r>
            <w:r w:rsidR="00AE71BD">
              <w:rPr>
                <w:rFonts w:ascii="宋体" w:hAnsi="宋体" w:hint="eastAsia"/>
                <w:bCs/>
                <w:kern w:val="0"/>
                <w:szCs w:val="21"/>
              </w:rPr>
              <w:t>了解：影响污染物扩散的气象因素；</w:t>
            </w:r>
          </w:p>
          <w:p w:rsidR="00AE71BD" w:rsidRDefault="00AE71BD" w:rsidP="00CF6A9F">
            <w:pPr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2.熟悉：烟气抬升高度的计算和影响因素；</w:t>
            </w:r>
          </w:p>
          <w:p w:rsidR="00AE71BD" w:rsidRPr="00AE71BD" w:rsidRDefault="00AE71BD" w:rsidP="00CF6A9F">
            <w:pPr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3.掌握：高斯扩散模式，扩散参数的计算和烟囱的计算。</w:t>
            </w:r>
          </w:p>
          <w:p w:rsidR="00CF6A9F" w:rsidRPr="00CF6A9F" w:rsidRDefault="004376CA" w:rsidP="00CF6A9F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第九章 </w:t>
            </w:r>
            <w:r w:rsidR="00CF6A9F" w:rsidRPr="00CF6A9F">
              <w:rPr>
                <w:rFonts w:ascii="宋体" w:hAnsi="宋体" w:hint="eastAsia"/>
                <w:b/>
                <w:bCs/>
                <w:kern w:val="0"/>
                <w:szCs w:val="21"/>
              </w:rPr>
              <w:t>固体废物管理系统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t>1.了解：固体废物的分类，固体废物对人类环境的危害，城市垃圾的物理组成，危险废物的定义与性质，减少固体废物产量的途径，城市垃圾的收集、储存与运输。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t>2.掌握：固体废物的涵义，社会物流与固体废物产生的途径，固体废物与城市垃圾管理系统，城市垃圾物理组成的分析方法，城市垃圾的物理性质，城市垃圾的化学性质，危险废物的鉴别标准，城市垃圾与工业固体废物产量测算法，城市垃圾与工业固体废物产率统计分析法，物料衡算分析法。</w:t>
            </w:r>
          </w:p>
          <w:p w:rsidR="00CF6A9F" w:rsidRPr="00CF6A9F" w:rsidRDefault="00CF6A9F" w:rsidP="00CF6A9F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b/>
                <w:bCs/>
                <w:kern w:val="0"/>
                <w:szCs w:val="21"/>
              </w:rPr>
              <w:t>第</w:t>
            </w:r>
            <w:r w:rsidR="004376CA">
              <w:rPr>
                <w:rFonts w:ascii="宋体" w:hAnsi="宋体" w:hint="eastAsia"/>
                <w:b/>
                <w:bCs/>
                <w:kern w:val="0"/>
                <w:szCs w:val="21"/>
              </w:rPr>
              <w:t>十</w:t>
            </w:r>
            <w:r w:rsidRPr="00CF6A9F">
              <w:rPr>
                <w:rFonts w:ascii="宋体" w:hAnsi="宋体" w:hint="eastAsia"/>
                <w:b/>
                <w:bCs/>
                <w:kern w:val="0"/>
                <w:szCs w:val="21"/>
              </w:rPr>
              <w:t>章 城市垃圾处理技术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t>1.了解：压实机械，破碎机械，风力分选机械，磁选，筛选，固体废物的脱水与脱水设备，城市垃圾干燥设备，危险废物的化学处理与固化。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t>2.掌握：压实的含义与性质，城市垃圾破碎的意义，分选效果计算，风力分选技术。</w:t>
            </w:r>
          </w:p>
          <w:p w:rsidR="00CF6A9F" w:rsidRPr="00CF6A9F" w:rsidRDefault="00CF6A9F" w:rsidP="00CF6A9F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b/>
                <w:bCs/>
                <w:kern w:val="0"/>
                <w:szCs w:val="21"/>
              </w:rPr>
              <w:t>第十</w:t>
            </w:r>
            <w:r w:rsidR="004376CA">
              <w:rPr>
                <w:rFonts w:ascii="宋体" w:hAnsi="宋体" w:hint="eastAsia"/>
                <w:b/>
                <w:bCs/>
                <w:kern w:val="0"/>
                <w:szCs w:val="21"/>
              </w:rPr>
              <w:t>一</w:t>
            </w:r>
            <w:r w:rsidRPr="00CF6A9F">
              <w:rPr>
                <w:rFonts w:ascii="宋体" w:hAnsi="宋体" w:hint="eastAsia"/>
                <w:b/>
                <w:bCs/>
                <w:kern w:val="0"/>
                <w:szCs w:val="21"/>
              </w:rPr>
              <w:t>章 固体废物资源化、综合利用与最终处置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t>1.了解：固体废物资源化的意义，生物化学处理新技术在固体废物资源化中的应用，热转化产品与能源利用，固体废物最终处置涵义。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t>2.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熟悉</w:t>
            </w:r>
            <w:r w:rsidRPr="00CF6A9F">
              <w:rPr>
                <w:rFonts w:ascii="宋体" w:hAnsi="宋体" w:hint="eastAsia"/>
                <w:kern w:val="0"/>
                <w:szCs w:val="21"/>
              </w:rPr>
              <w:t>：城市垃圾堆肥原理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  <w:r w:rsidRPr="00CF6A9F">
              <w:rPr>
                <w:rFonts w:ascii="宋体" w:hAnsi="宋体"/>
                <w:kern w:val="0"/>
                <w:szCs w:val="21"/>
              </w:rPr>
              <w:t xml:space="preserve"> 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t>3.</w:t>
            </w:r>
            <w:r w:rsidRPr="00CF6A9F">
              <w:rPr>
                <w:rFonts w:ascii="宋体" w:hAnsi="宋体"/>
                <w:kern w:val="0"/>
                <w:szCs w:val="21"/>
              </w:rPr>
              <w:t xml:space="preserve"> </w:t>
            </w:r>
            <w:r w:rsidRPr="00CF6A9F">
              <w:rPr>
                <w:rFonts w:ascii="宋体" w:hAnsi="宋体" w:hint="eastAsia"/>
                <w:kern w:val="0"/>
                <w:szCs w:val="21"/>
              </w:rPr>
              <w:t>掌握：城市垃圾资源化系统，材料回收系统流程，城市垃圾厌氧消化处理技术，城市垃圾焚烧系统，固体废物热解处理，城市垃圾陆地填埋处置。</w:t>
            </w:r>
          </w:p>
          <w:p w:rsidR="00CF6A9F" w:rsidRPr="00CF6A9F" w:rsidRDefault="00CF6A9F" w:rsidP="00CF6A9F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b/>
                <w:bCs/>
                <w:kern w:val="0"/>
                <w:szCs w:val="21"/>
              </w:rPr>
              <w:t>第十</w:t>
            </w:r>
            <w:r w:rsidR="004376CA">
              <w:rPr>
                <w:rFonts w:ascii="宋体" w:hAnsi="宋体" w:hint="eastAsia"/>
                <w:b/>
                <w:bCs/>
                <w:kern w:val="0"/>
                <w:szCs w:val="21"/>
              </w:rPr>
              <w:t>二</w:t>
            </w:r>
            <w:r w:rsidRPr="00CF6A9F">
              <w:rPr>
                <w:rFonts w:ascii="宋体" w:hAnsi="宋体" w:hint="eastAsia"/>
                <w:b/>
                <w:bCs/>
                <w:kern w:val="0"/>
                <w:szCs w:val="21"/>
              </w:rPr>
              <w:t>章</w:t>
            </w:r>
            <w:r w:rsidR="004376CA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CF6A9F">
              <w:rPr>
                <w:rFonts w:ascii="宋体" w:hAnsi="宋体" w:hint="eastAsia"/>
                <w:b/>
                <w:bCs/>
                <w:kern w:val="0"/>
                <w:szCs w:val="21"/>
              </w:rPr>
              <w:t>噪声、电磁辐射、放射性与其他污染防治技术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t>1.了解噪声污染与防治技术；电磁辐射污染与防治技术；放射性污染与防治技术；其他物理性污染与防治技术</w:t>
            </w:r>
          </w:p>
          <w:p w:rsidR="00CF6A9F" w:rsidRPr="00CF6A9F" w:rsidRDefault="00CF6A9F" w:rsidP="00CF6A9F">
            <w:pPr>
              <w:rPr>
                <w:rFonts w:ascii="宋体" w:hAnsi="宋体"/>
                <w:kern w:val="0"/>
                <w:szCs w:val="21"/>
              </w:rPr>
            </w:pPr>
            <w:r w:rsidRPr="00CF6A9F">
              <w:rPr>
                <w:rFonts w:ascii="宋体" w:hAnsi="宋体" w:hint="eastAsia"/>
                <w:kern w:val="0"/>
                <w:szCs w:val="21"/>
              </w:rPr>
              <w:t>2.掌握：噪声的基本概念及对人体的危害；掌握电磁辐射危害；掌握放射性废物的危害。</w:t>
            </w:r>
          </w:p>
          <w:p w:rsidR="006256F3" w:rsidRPr="00CF6A9F" w:rsidRDefault="006256F3" w:rsidP="0026354B">
            <w:pPr>
              <w:jc w:val="left"/>
            </w:pPr>
          </w:p>
        </w:tc>
      </w:tr>
      <w:tr w:rsidR="006256F3" w:rsidTr="00E545D7">
        <w:trPr>
          <w:trHeight w:val="381"/>
          <w:jc w:val="center"/>
        </w:trPr>
        <w:tc>
          <w:tcPr>
            <w:tcW w:w="9180" w:type="dxa"/>
            <w:gridSpan w:val="7"/>
            <w:vAlign w:val="center"/>
          </w:tcPr>
          <w:p w:rsidR="006256F3" w:rsidRDefault="006256F3" w:rsidP="00E545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试题结构：</w:t>
            </w:r>
          </w:p>
          <w:p w:rsidR="00271789" w:rsidRDefault="00271789" w:rsidP="00271789">
            <w:pPr>
              <w:jc w:val="lef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、名词解释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约</w:t>
            </w:r>
            <w:r>
              <w:rPr>
                <w:b/>
              </w:rPr>
              <w:t>15%)</w:t>
            </w:r>
          </w:p>
          <w:p w:rsidR="00271789" w:rsidRDefault="00271789" w:rsidP="00271789">
            <w:pPr>
              <w:jc w:val="lef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、简答题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约</w:t>
            </w:r>
            <w:r>
              <w:rPr>
                <w:b/>
              </w:rPr>
              <w:t>30%)</w:t>
            </w:r>
          </w:p>
          <w:p w:rsidR="00271789" w:rsidRDefault="00271789" w:rsidP="00271789">
            <w:pPr>
              <w:jc w:val="lef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、计算题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约</w:t>
            </w:r>
            <w:r>
              <w:rPr>
                <w:b/>
              </w:rPr>
              <w:t>15%)</w:t>
            </w:r>
          </w:p>
          <w:p w:rsidR="00271789" w:rsidRDefault="00271789" w:rsidP="00271789">
            <w:pPr>
              <w:jc w:val="left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、综合分析题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约</w:t>
            </w:r>
            <w:r>
              <w:rPr>
                <w:b/>
              </w:rPr>
              <w:t>40%)</w:t>
            </w:r>
          </w:p>
          <w:p w:rsidR="00271789" w:rsidRDefault="00271789" w:rsidP="00E545D7">
            <w:pPr>
              <w:jc w:val="center"/>
              <w:rPr>
                <w:b/>
              </w:rPr>
            </w:pPr>
          </w:p>
        </w:tc>
      </w:tr>
      <w:tr w:rsidR="006256F3" w:rsidTr="00E545D7">
        <w:trPr>
          <w:trHeight w:val="90"/>
          <w:jc w:val="center"/>
        </w:trPr>
        <w:tc>
          <w:tcPr>
            <w:tcW w:w="9180" w:type="dxa"/>
            <w:gridSpan w:val="7"/>
          </w:tcPr>
          <w:p w:rsidR="006256F3" w:rsidRDefault="006256F3" w:rsidP="00861E76">
            <w:pPr>
              <w:rPr>
                <w:sz w:val="24"/>
              </w:rPr>
            </w:pPr>
          </w:p>
        </w:tc>
      </w:tr>
      <w:tr w:rsidR="006256F3" w:rsidTr="00E545D7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545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参考书目名称</w:t>
            </w:r>
          </w:p>
        </w:tc>
        <w:tc>
          <w:tcPr>
            <w:tcW w:w="1440" w:type="dxa"/>
            <w:vAlign w:val="center"/>
          </w:tcPr>
          <w:p w:rsidR="006256F3" w:rsidRDefault="006256F3" w:rsidP="00E545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编者</w:t>
            </w: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545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出版单位</w:t>
            </w:r>
          </w:p>
        </w:tc>
        <w:tc>
          <w:tcPr>
            <w:tcW w:w="900" w:type="dxa"/>
            <w:vAlign w:val="center"/>
          </w:tcPr>
          <w:p w:rsidR="006256F3" w:rsidRDefault="006256F3" w:rsidP="00E545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版次</w:t>
            </w:r>
          </w:p>
        </w:tc>
        <w:tc>
          <w:tcPr>
            <w:tcW w:w="1080" w:type="dxa"/>
            <w:vAlign w:val="center"/>
          </w:tcPr>
          <w:p w:rsidR="006256F3" w:rsidRDefault="006256F3" w:rsidP="00E545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年份</w:t>
            </w:r>
          </w:p>
        </w:tc>
      </w:tr>
      <w:tr w:rsidR="006256F3" w:rsidTr="00E545D7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861E76" w:rsidP="00E545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《环境工程学》</w:t>
            </w:r>
          </w:p>
        </w:tc>
        <w:tc>
          <w:tcPr>
            <w:tcW w:w="1440" w:type="dxa"/>
            <w:vAlign w:val="center"/>
          </w:tcPr>
          <w:p w:rsidR="006256F3" w:rsidRDefault="00861E76" w:rsidP="00E545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蒋展鹏</w:t>
            </w:r>
          </w:p>
        </w:tc>
        <w:tc>
          <w:tcPr>
            <w:tcW w:w="3420" w:type="dxa"/>
            <w:gridSpan w:val="2"/>
            <w:vAlign w:val="center"/>
          </w:tcPr>
          <w:p w:rsidR="006256F3" w:rsidRDefault="00861E76" w:rsidP="00E545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高等教育出版社</w:t>
            </w:r>
          </w:p>
        </w:tc>
        <w:tc>
          <w:tcPr>
            <w:tcW w:w="900" w:type="dxa"/>
            <w:vAlign w:val="center"/>
          </w:tcPr>
          <w:p w:rsidR="006256F3" w:rsidRDefault="00861E76" w:rsidP="00E545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第三版</w:t>
            </w:r>
          </w:p>
        </w:tc>
        <w:tc>
          <w:tcPr>
            <w:tcW w:w="1080" w:type="dxa"/>
            <w:vAlign w:val="center"/>
          </w:tcPr>
          <w:p w:rsidR="006256F3" w:rsidRDefault="00861E76" w:rsidP="00E545D7">
            <w:pPr>
              <w:jc w:val="center"/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>
              <w:rPr>
                <w:rFonts w:ascii="宋体" w:hAnsi="宋体"/>
                <w:kern w:val="0"/>
                <w:szCs w:val="21"/>
              </w:rPr>
              <w:t>013</w:t>
            </w:r>
          </w:p>
        </w:tc>
      </w:tr>
      <w:tr w:rsidR="006256F3" w:rsidTr="00E545D7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545D7">
            <w:pPr>
              <w:jc w:val="center"/>
            </w:pPr>
          </w:p>
        </w:tc>
        <w:tc>
          <w:tcPr>
            <w:tcW w:w="1440" w:type="dxa"/>
            <w:vAlign w:val="center"/>
          </w:tcPr>
          <w:p w:rsidR="006256F3" w:rsidRDefault="006256F3" w:rsidP="00E545D7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545D7">
            <w:pPr>
              <w:jc w:val="center"/>
            </w:pPr>
          </w:p>
        </w:tc>
        <w:tc>
          <w:tcPr>
            <w:tcW w:w="900" w:type="dxa"/>
            <w:vAlign w:val="center"/>
          </w:tcPr>
          <w:p w:rsidR="006256F3" w:rsidRDefault="006256F3" w:rsidP="00E545D7">
            <w:pPr>
              <w:jc w:val="center"/>
            </w:pPr>
          </w:p>
        </w:tc>
        <w:tc>
          <w:tcPr>
            <w:tcW w:w="1080" w:type="dxa"/>
            <w:vAlign w:val="center"/>
          </w:tcPr>
          <w:p w:rsidR="006256F3" w:rsidRDefault="006256F3" w:rsidP="00E545D7">
            <w:pPr>
              <w:jc w:val="center"/>
            </w:pPr>
          </w:p>
        </w:tc>
      </w:tr>
      <w:tr w:rsidR="006256F3" w:rsidTr="00E545D7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545D7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6256F3" w:rsidRDefault="006256F3" w:rsidP="00E545D7">
            <w:pPr>
              <w:jc w:val="center"/>
              <w:rPr>
                <w:b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545D7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6256F3" w:rsidRDefault="006256F3" w:rsidP="00E545D7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6256F3" w:rsidRDefault="006256F3" w:rsidP="00E545D7">
            <w:pPr>
              <w:jc w:val="center"/>
              <w:rPr>
                <w:b/>
              </w:rPr>
            </w:pPr>
          </w:p>
        </w:tc>
      </w:tr>
      <w:tr w:rsidR="006256F3" w:rsidTr="00E545D7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545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56F3" w:rsidRDefault="006256F3" w:rsidP="00E545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545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256F3" w:rsidRDefault="006256F3" w:rsidP="00E545D7">
            <w:pPr>
              <w:jc w:val="center"/>
            </w:pPr>
          </w:p>
        </w:tc>
        <w:tc>
          <w:tcPr>
            <w:tcW w:w="1080" w:type="dxa"/>
            <w:vAlign w:val="center"/>
          </w:tcPr>
          <w:p w:rsidR="006256F3" w:rsidRDefault="006256F3" w:rsidP="00E545D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56F3" w:rsidTr="00E545D7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545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56F3" w:rsidRDefault="006256F3" w:rsidP="00E545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545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256F3" w:rsidRDefault="006256F3" w:rsidP="00E545D7">
            <w:pPr>
              <w:jc w:val="center"/>
            </w:pPr>
          </w:p>
        </w:tc>
        <w:tc>
          <w:tcPr>
            <w:tcW w:w="1080" w:type="dxa"/>
            <w:vAlign w:val="center"/>
          </w:tcPr>
          <w:p w:rsidR="006256F3" w:rsidRDefault="006256F3" w:rsidP="00E545D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56F3" w:rsidTr="00E545D7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545D7">
            <w:pPr>
              <w:jc w:val="center"/>
              <w:rPr>
                <w:rFonts w:ascii="宋体" w:hAnsi="宋体" w:cs="Tahom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56F3" w:rsidRDefault="006256F3" w:rsidP="00E545D7">
            <w:pPr>
              <w:jc w:val="center"/>
              <w:rPr>
                <w:rFonts w:ascii="宋体" w:hAnsi="宋体" w:cs="Tahoma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545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256F3" w:rsidRDefault="006256F3" w:rsidP="00E545D7">
            <w:pPr>
              <w:jc w:val="center"/>
            </w:pPr>
          </w:p>
        </w:tc>
        <w:tc>
          <w:tcPr>
            <w:tcW w:w="1080" w:type="dxa"/>
            <w:vAlign w:val="center"/>
          </w:tcPr>
          <w:p w:rsidR="006256F3" w:rsidRDefault="006256F3" w:rsidP="00E545D7">
            <w:pPr>
              <w:jc w:val="center"/>
            </w:pPr>
          </w:p>
        </w:tc>
      </w:tr>
      <w:tr w:rsidR="006256F3" w:rsidTr="00E545D7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545D7">
            <w:pPr>
              <w:jc w:val="center"/>
            </w:pPr>
          </w:p>
        </w:tc>
        <w:tc>
          <w:tcPr>
            <w:tcW w:w="1440" w:type="dxa"/>
            <w:vAlign w:val="center"/>
          </w:tcPr>
          <w:p w:rsidR="006256F3" w:rsidRDefault="006256F3" w:rsidP="00E545D7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545D7">
            <w:pPr>
              <w:jc w:val="center"/>
            </w:pPr>
          </w:p>
        </w:tc>
        <w:tc>
          <w:tcPr>
            <w:tcW w:w="900" w:type="dxa"/>
            <w:vAlign w:val="center"/>
          </w:tcPr>
          <w:p w:rsidR="006256F3" w:rsidRDefault="006256F3" w:rsidP="00E545D7">
            <w:pPr>
              <w:jc w:val="center"/>
            </w:pPr>
          </w:p>
        </w:tc>
        <w:tc>
          <w:tcPr>
            <w:tcW w:w="1080" w:type="dxa"/>
            <w:vAlign w:val="center"/>
          </w:tcPr>
          <w:p w:rsidR="006256F3" w:rsidRDefault="006256F3" w:rsidP="00E545D7">
            <w:pPr>
              <w:jc w:val="center"/>
            </w:pPr>
          </w:p>
        </w:tc>
      </w:tr>
    </w:tbl>
    <w:p w:rsidR="006256F3" w:rsidRDefault="006256F3" w:rsidP="006256F3">
      <w:pPr>
        <w:rPr>
          <w:b/>
        </w:rPr>
      </w:pPr>
    </w:p>
    <w:p w:rsidR="006256F3" w:rsidRDefault="006256F3" w:rsidP="006256F3">
      <w:pPr>
        <w:rPr>
          <w:b/>
        </w:rPr>
      </w:pPr>
    </w:p>
    <w:p w:rsidR="006256F3" w:rsidRDefault="006256F3" w:rsidP="006256F3">
      <w:pPr>
        <w:rPr>
          <w:b/>
        </w:rPr>
      </w:pPr>
    </w:p>
    <w:p w:rsidR="006256F3" w:rsidRDefault="006256F3" w:rsidP="006256F3">
      <w:pPr>
        <w:rPr>
          <w:b/>
        </w:rPr>
      </w:pPr>
    </w:p>
    <w:p w:rsidR="006256F3" w:rsidRDefault="006256F3" w:rsidP="006256F3">
      <w:pPr>
        <w:rPr>
          <w:b/>
        </w:rPr>
      </w:pPr>
    </w:p>
    <w:p w:rsidR="00DE1B6A" w:rsidRDefault="00DE1B6A"/>
    <w:sectPr w:rsidR="00DE1B6A" w:rsidSect="00B11140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FFD" w:rsidRDefault="00D03FFD" w:rsidP="006256F3">
      <w:r>
        <w:separator/>
      </w:r>
    </w:p>
  </w:endnote>
  <w:endnote w:type="continuationSeparator" w:id="0">
    <w:p w:rsidR="00D03FFD" w:rsidRDefault="00D03FFD" w:rsidP="0062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FFD" w:rsidRDefault="00D03FFD" w:rsidP="006256F3">
      <w:r>
        <w:separator/>
      </w:r>
    </w:p>
  </w:footnote>
  <w:footnote w:type="continuationSeparator" w:id="0">
    <w:p w:rsidR="00D03FFD" w:rsidRDefault="00D03FFD" w:rsidP="00625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56F3"/>
    <w:rsid w:val="00045FE2"/>
    <w:rsid w:val="000B0556"/>
    <w:rsid w:val="000E1BCB"/>
    <w:rsid w:val="001E73F2"/>
    <w:rsid w:val="0021306A"/>
    <w:rsid w:val="0026354B"/>
    <w:rsid w:val="00271789"/>
    <w:rsid w:val="004376CA"/>
    <w:rsid w:val="005842C6"/>
    <w:rsid w:val="005B3F77"/>
    <w:rsid w:val="006256F3"/>
    <w:rsid w:val="00861E76"/>
    <w:rsid w:val="008C5D17"/>
    <w:rsid w:val="0098707E"/>
    <w:rsid w:val="00A1021B"/>
    <w:rsid w:val="00A45070"/>
    <w:rsid w:val="00A9565F"/>
    <w:rsid w:val="00AE71BD"/>
    <w:rsid w:val="00B11140"/>
    <w:rsid w:val="00C3683B"/>
    <w:rsid w:val="00CF6A9F"/>
    <w:rsid w:val="00D03FFD"/>
    <w:rsid w:val="00DE1B6A"/>
    <w:rsid w:val="00E5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C3E60"/>
  <w15:docId w15:val="{A08AFB9E-C946-413D-9866-10B2AE5C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6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5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256F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256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256F3"/>
    <w:rPr>
      <w:sz w:val="18"/>
      <w:szCs w:val="18"/>
    </w:rPr>
  </w:style>
  <w:style w:type="character" w:styleId="a7">
    <w:name w:val="Strong"/>
    <w:basedOn w:val="a0"/>
    <w:uiPriority w:val="22"/>
    <w:qFormat/>
    <w:rsid w:val="00861E76"/>
    <w:rPr>
      <w:b/>
      <w:bCs/>
    </w:rPr>
  </w:style>
  <w:style w:type="character" w:customStyle="1" w:styleId="apple-converted-space">
    <w:name w:val="apple-converted-space"/>
    <w:basedOn w:val="a0"/>
    <w:rsid w:val="00861E76"/>
  </w:style>
  <w:style w:type="paragraph" w:styleId="a8">
    <w:name w:val="List Paragraph"/>
    <w:basedOn w:val="a"/>
    <w:uiPriority w:val="34"/>
    <w:qFormat/>
    <w:rsid w:val="0026354B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CF6A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系统管理员</cp:lastModifiedBy>
  <cp:revision>5</cp:revision>
  <dcterms:created xsi:type="dcterms:W3CDTF">2018-05-13T11:30:00Z</dcterms:created>
  <dcterms:modified xsi:type="dcterms:W3CDTF">2019-02-25T02:24:00Z</dcterms:modified>
</cp:coreProperties>
</file>